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E06C2D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ное дошкольное образовательное учреждение </w:t>
      </w:r>
      <w:r w:rsidR="00E06C2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 w:rsidR="0069430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94300">
        <w:rPr>
          <w:rFonts w:hAnsi="Times New Roman" w:cs="Times New Roman"/>
          <w:color w:val="000000"/>
          <w:sz w:val="24"/>
          <w:szCs w:val="24"/>
          <w:lang w:val="ru-RU"/>
        </w:rPr>
        <w:t>Ногай</w:t>
      </w:r>
      <w:proofErr w:type="spellEnd"/>
      <w:r w:rsidR="00694300">
        <w:rPr>
          <w:rFonts w:hAnsi="Times New Roman" w:cs="Times New Roman"/>
          <w:color w:val="000000"/>
          <w:sz w:val="24"/>
          <w:szCs w:val="24"/>
          <w:lang w:val="ru-RU"/>
        </w:rPr>
        <w:t xml:space="preserve"> эл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C23AE">
        <w:rPr>
          <w:lang w:val="ru-RU"/>
        </w:rPr>
        <w:br/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E06C2D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E06C2D">
        <w:rPr>
          <w:rFonts w:hAnsi="Times New Roman" w:cs="Times New Roman"/>
          <w:color w:val="000000"/>
          <w:sz w:val="24"/>
          <w:szCs w:val="24"/>
          <w:lang w:val="ru-RU"/>
        </w:rPr>
        <w:t xml:space="preserve">д/с </w:t>
      </w:r>
      <w:r w:rsidR="0069430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94300">
        <w:rPr>
          <w:rFonts w:hAnsi="Times New Roman" w:cs="Times New Roman"/>
          <w:color w:val="000000"/>
          <w:sz w:val="24"/>
          <w:szCs w:val="24"/>
          <w:lang w:val="ru-RU"/>
        </w:rPr>
        <w:t>Ногай</w:t>
      </w:r>
      <w:proofErr w:type="spellEnd"/>
      <w:r w:rsidR="00694300">
        <w:rPr>
          <w:rFonts w:hAnsi="Times New Roman" w:cs="Times New Roman"/>
          <w:color w:val="000000"/>
          <w:sz w:val="24"/>
          <w:szCs w:val="24"/>
          <w:lang w:val="ru-RU"/>
        </w:rPr>
        <w:t xml:space="preserve"> эл</w:t>
      </w:r>
      <w:r w:rsidR="00E06C2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4"/>
        <w:gridCol w:w="4025"/>
      </w:tblGrid>
      <w:tr w:rsidR="000E294D" w:rsidRPr="00C342C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9C23AE">
              <w:rPr>
                <w:lang w:val="ru-RU"/>
              </w:rPr>
              <w:br/>
            </w:r>
            <w:r w:rsidR="00E06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E06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д/с </w:t>
            </w:r>
            <w:r w:rsid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Ногай</w:t>
            </w:r>
            <w:proofErr w:type="spellEnd"/>
            <w:r w:rsid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</w:t>
            </w:r>
            <w:r w:rsidR="00E06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="00681F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342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9C23AE">
              <w:rPr>
                <w:lang w:val="ru-RU"/>
              </w:rPr>
              <w:br/>
            </w:r>
            <w:r w:rsidR="00681F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6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E06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д/с</w:t>
            </w:r>
            <w:r w:rsid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E06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Ногай</w:t>
            </w:r>
            <w:proofErr w:type="spellEnd"/>
            <w:r w:rsid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</w:t>
            </w:r>
            <w:r w:rsidR="00E06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C23AE">
              <w:rPr>
                <w:lang w:val="ru-RU"/>
              </w:rPr>
              <w:br/>
            </w:r>
            <w:r w:rsidR="00E06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1FC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681F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Н.К.Юнусова</w:t>
            </w:r>
            <w:proofErr w:type="spellEnd"/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="00681F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0E294D" w:rsidRPr="009C23AE" w:rsidRDefault="000E29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9C23AE">
        <w:rPr>
          <w:lang w:val="ru-RU"/>
        </w:rPr>
        <w:br/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 w:rsidR="00E06C2D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ного дошкольного образовательного учреждения</w:t>
      </w:r>
      <w:r w:rsidRPr="009C23AE">
        <w:rPr>
          <w:lang w:val="ru-RU"/>
        </w:rPr>
        <w:br/>
      </w:r>
      <w:r w:rsidR="00E06C2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 w:rsidR="001136C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1136C5">
        <w:rPr>
          <w:rFonts w:hAnsi="Times New Roman" w:cs="Times New Roman"/>
          <w:color w:val="000000"/>
          <w:sz w:val="24"/>
          <w:szCs w:val="24"/>
          <w:lang w:val="ru-RU"/>
        </w:rPr>
        <w:t>Ногай</w:t>
      </w:r>
      <w:proofErr w:type="spellEnd"/>
      <w:r w:rsidR="001136C5">
        <w:rPr>
          <w:rFonts w:hAnsi="Times New Roman" w:cs="Times New Roman"/>
          <w:color w:val="000000"/>
          <w:sz w:val="24"/>
          <w:szCs w:val="24"/>
          <w:lang w:val="ru-RU"/>
        </w:rPr>
        <w:t xml:space="preserve"> эл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81FC0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0E294D" w:rsidRPr="009C23AE" w:rsidRDefault="000E29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0E29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Default="009C253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8"/>
        <w:gridCol w:w="6849"/>
      </w:tblGrid>
      <w:tr w:rsidR="001136C5" w:rsidRPr="00C34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 w:rsidR="00AB3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казен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ное дошкольное образовательное учреждение </w:t>
            </w:r>
            <w:r w:rsidR="00AB3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 w:rsid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Ногай</w:t>
            </w:r>
            <w:proofErr w:type="spellEnd"/>
            <w:r w:rsid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 Администрации МР «Ногайский район» село Терекли-Мектеб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</w:t>
            </w:r>
            <w:r w:rsidR="00AB3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AB3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д/с </w:t>
            </w:r>
            <w:r w:rsid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Ногай</w:t>
            </w:r>
            <w:proofErr w:type="spellEnd"/>
            <w:r w:rsid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эл»</w:t>
            </w:r>
            <w:r w:rsidR="00AB3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136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832DE" w:rsidRDefault="00A832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1F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1136C5" w:rsidRDefault="00681F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Юнусова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Казмагомедовна</w:t>
            </w:r>
            <w:proofErr w:type="spellEnd"/>
          </w:p>
        </w:tc>
      </w:tr>
      <w:tr w:rsidR="001136C5" w:rsidRPr="001136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AB35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368850</w:t>
            </w:r>
            <w:r w:rsidR="009C253C"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РД, Ногайский район,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ерекли-Мектеб</w:t>
            </w:r>
            <w:proofErr w:type="spellEnd"/>
            <w:r w:rsidR="009C253C"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proofErr w:type="spellStart"/>
            <w:r w:rsid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Капаева</w:t>
            </w:r>
            <w:proofErr w:type="spellEnd"/>
            <w:r w:rsid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C253C"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д.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1136C5" w:rsidRPr="001136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B35A9" w:rsidRDefault="009C253C">
            <w:pPr>
              <w:rPr>
                <w:lang w:val="ru-RU"/>
              </w:rPr>
            </w:pPr>
            <w:r w:rsidRPr="00AB3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B35A9" w:rsidRDefault="00681F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8928505-99-62</w:t>
            </w:r>
          </w:p>
        </w:tc>
      </w:tr>
      <w:tr w:rsidR="001136C5" w:rsidRPr="001136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B35A9" w:rsidRDefault="009C253C">
            <w:pPr>
              <w:rPr>
                <w:lang w:val="ru-RU"/>
              </w:rPr>
            </w:pPr>
            <w:r w:rsidRPr="00AB3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1136C5" w:rsidRDefault="001136C5">
            <w:r>
              <w:t>ds.nogayel@bk.ru</w:t>
            </w:r>
          </w:p>
        </w:tc>
      </w:tr>
      <w:tr w:rsidR="001136C5" w:rsidRPr="001136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B35A9" w:rsidRDefault="009C253C">
            <w:pPr>
              <w:rPr>
                <w:lang w:val="ru-RU"/>
              </w:rPr>
            </w:pPr>
            <w:r w:rsidRPr="00AB3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B35A9" w:rsidRDefault="00AB35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МР «Ногайский район»</w:t>
            </w:r>
          </w:p>
        </w:tc>
      </w:tr>
      <w:tr w:rsidR="001136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 w:rsidRP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1136C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2014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1136C5" w:rsidRPr="001136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94300" w:rsidRDefault="00694300">
            <w:pPr>
              <w:rPr>
                <w:lang w:val="ru-RU"/>
              </w:rPr>
            </w:pPr>
            <w:r>
              <w:rPr>
                <w:lang w:val="ru-RU"/>
              </w:rPr>
              <w:t>05ЛОТ№0002695 от 28.09.2015</w:t>
            </w:r>
          </w:p>
        </w:tc>
      </w:tr>
    </w:tbl>
    <w:p w:rsidR="000E294D" w:rsidRPr="00694300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6B02BB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ное дошкольное образовательное учреждение </w:t>
      </w:r>
      <w:r w:rsidR="006B02B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 w:rsidR="00BF5A4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F5A43">
        <w:rPr>
          <w:rFonts w:hAnsi="Times New Roman" w:cs="Times New Roman"/>
          <w:color w:val="000000"/>
          <w:sz w:val="24"/>
          <w:szCs w:val="24"/>
          <w:lang w:val="ru-RU"/>
        </w:rPr>
        <w:t>Ногай</w:t>
      </w:r>
      <w:proofErr w:type="spellEnd"/>
      <w:r w:rsidR="00BF5A43">
        <w:rPr>
          <w:rFonts w:hAnsi="Times New Roman" w:cs="Times New Roman"/>
          <w:color w:val="000000"/>
          <w:sz w:val="24"/>
          <w:szCs w:val="24"/>
          <w:lang w:val="ru-RU"/>
        </w:rPr>
        <w:t xml:space="preserve"> эл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4300">
        <w:rPr>
          <w:rFonts w:hAnsi="Times New Roman" w:cs="Times New Roman"/>
          <w:color w:val="000000"/>
          <w:sz w:val="24"/>
          <w:szCs w:val="24"/>
          <w:lang w:val="ru-RU"/>
        </w:rPr>
        <w:t>жилом районе села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Здание Детского сада построено </w:t>
      </w:r>
      <w:r w:rsidR="006B02BB">
        <w:rPr>
          <w:rFonts w:hAnsi="Times New Roman" w:cs="Times New Roman"/>
          <w:color w:val="000000"/>
          <w:sz w:val="24"/>
          <w:szCs w:val="24"/>
          <w:lang w:val="ru-RU"/>
        </w:rPr>
        <w:t xml:space="preserve">как </w:t>
      </w:r>
      <w:r w:rsidR="00A832DE">
        <w:rPr>
          <w:rFonts w:hAnsi="Times New Roman" w:cs="Times New Roman"/>
          <w:color w:val="000000"/>
          <w:sz w:val="24"/>
          <w:szCs w:val="24"/>
          <w:lang w:val="ru-RU"/>
        </w:rPr>
        <w:t xml:space="preserve">типовое  </w:t>
      </w:r>
      <w:r w:rsidR="006B02BB">
        <w:rPr>
          <w:rFonts w:hAnsi="Times New Roman" w:cs="Times New Roman"/>
          <w:color w:val="000000"/>
          <w:sz w:val="24"/>
          <w:szCs w:val="24"/>
          <w:lang w:val="ru-RU"/>
        </w:rPr>
        <w:t>приспособленное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 Проектная наполняемость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F5A43">
        <w:rPr>
          <w:rFonts w:hAnsi="Times New Roman" w:cs="Times New Roman"/>
          <w:color w:val="000000"/>
          <w:sz w:val="24"/>
          <w:szCs w:val="24"/>
          <w:lang w:val="ru-RU"/>
        </w:rPr>
        <w:t>350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мест. Общая площадь здания</w:t>
      </w:r>
      <w:r w:rsidR="00694300">
        <w:rPr>
          <w:rFonts w:hAnsi="Times New Roman" w:cs="Times New Roman"/>
          <w:color w:val="000000"/>
          <w:sz w:val="24"/>
          <w:szCs w:val="24"/>
          <w:lang w:val="ru-RU"/>
        </w:rPr>
        <w:t xml:space="preserve"> 4919,7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 w:rsidR="00661E5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епосредственно для нужд образовательного процесса</w:t>
      </w:r>
      <w:r w:rsidR="00694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61E58">
        <w:rPr>
          <w:rFonts w:hAnsi="Times New Roman" w:cs="Times New Roman"/>
          <w:color w:val="000000"/>
          <w:sz w:val="24"/>
          <w:szCs w:val="24"/>
          <w:lang w:val="ru-RU"/>
        </w:rPr>
        <w:t>4542 кв.</w:t>
      </w:r>
      <w:r w:rsidR="00EC7D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1E58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9C23AE">
        <w:rPr>
          <w:lang w:val="ru-RU"/>
        </w:rPr>
        <w:br/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94300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="00484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4300">
        <w:rPr>
          <w:rFonts w:hAnsi="Times New Roman" w:cs="Times New Roman"/>
          <w:color w:val="000000"/>
          <w:sz w:val="24"/>
          <w:szCs w:val="24"/>
          <w:lang w:val="ru-RU"/>
        </w:rPr>
        <w:t>7:0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4300">
        <w:rPr>
          <w:rFonts w:hAnsi="Times New Roman" w:cs="Times New Roman"/>
          <w:color w:val="000000"/>
          <w:sz w:val="24"/>
          <w:szCs w:val="24"/>
          <w:lang w:val="ru-RU"/>
        </w:rPr>
        <w:t>19:0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0.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0E294D" w:rsidRPr="009C23AE" w:rsidRDefault="009C253C" w:rsidP="00484D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proofErr w:type="gram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"О</w:t>
      </w:r>
      <w:proofErr w:type="gram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Федерации«,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0E294D" w:rsidRPr="009C23AE" w:rsidRDefault="009C253C" w:rsidP="00484D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0E294D" w:rsidRPr="00484D12" w:rsidRDefault="009C253C" w:rsidP="00484D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E13707">
        <w:rPr>
          <w:rFonts w:hAnsi="Times New Roman" w:cs="Times New Roman"/>
          <w:color w:val="000000"/>
          <w:sz w:val="24"/>
          <w:szCs w:val="24"/>
          <w:lang w:val="ru-RU"/>
        </w:rPr>
        <w:t xml:space="preserve"> 407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370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484D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4D12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сформировано</w:t>
      </w:r>
      <w:r w:rsidR="00AF4EBA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484D12">
        <w:rPr>
          <w:rFonts w:hAnsi="Times New Roman" w:cs="Times New Roman"/>
          <w:color w:val="000000"/>
          <w:sz w:val="24"/>
          <w:szCs w:val="24"/>
          <w:lang w:val="ru-RU"/>
        </w:rPr>
        <w:t>групп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4D12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0E294D" w:rsidRPr="00484D12" w:rsidRDefault="00484D12" w:rsidP="00484D1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D1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84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484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младшие</w:t>
      </w:r>
      <w:r w:rsidR="009C253C" w:rsidRPr="00484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4D12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484D12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E13707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E1370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9C253C" w:rsidRPr="00484D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294D" w:rsidRDefault="00AF4EBA" w:rsidP="00484D1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84D12">
        <w:rPr>
          <w:rFonts w:hAnsi="Times New Roman" w:cs="Times New Roman"/>
          <w:color w:val="000000"/>
          <w:sz w:val="24"/>
          <w:szCs w:val="24"/>
        </w:rPr>
        <w:t xml:space="preserve"> – II </w:t>
      </w:r>
      <w:proofErr w:type="spellStart"/>
      <w:r w:rsidR="00484D12">
        <w:rPr>
          <w:rFonts w:hAnsi="Times New Roman" w:cs="Times New Roman"/>
          <w:color w:val="000000"/>
          <w:sz w:val="24"/>
          <w:szCs w:val="24"/>
        </w:rPr>
        <w:t>младшие</w:t>
      </w:r>
      <w:proofErr w:type="spellEnd"/>
      <w:r w:rsidR="009C25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4D12"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 w:rsidR="00484D1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9C253C">
        <w:rPr>
          <w:rFonts w:hAnsi="Times New Roman" w:cs="Times New Roman"/>
          <w:color w:val="000000"/>
          <w:sz w:val="24"/>
          <w:szCs w:val="24"/>
        </w:rPr>
        <w:t> —</w:t>
      </w:r>
      <w:r w:rsidR="00E13707">
        <w:rPr>
          <w:rFonts w:hAnsi="Times New Roman" w:cs="Times New Roman"/>
          <w:color w:val="000000"/>
          <w:sz w:val="24"/>
          <w:szCs w:val="24"/>
        </w:rPr>
        <w:t xml:space="preserve"> 2</w:t>
      </w:r>
      <w:r w:rsidR="00E13707">
        <w:rPr>
          <w:rFonts w:hAnsi="Times New Roman" w:cs="Times New Roman"/>
          <w:color w:val="000000"/>
          <w:sz w:val="24"/>
          <w:szCs w:val="24"/>
          <w:lang w:val="ru-RU"/>
        </w:rPr>
        <w:t>0 детей</w:t>
      </w:r>
      <w:proofErr w:type="gramStart"/>
      <w:r w:rsidR="00E137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3707">
        <w:rPr>
          <w:rFonts w:hAnsi="Times New Roman" w:cs="Times New Roman"/>
          <w:color w:val="000000"/>
          <w:sz w:val="24"/>
          <w:szCs w:val="24"/>
        </w:rPr>
        <w:t> </w:t>
      </w:r>
      <w:r w:rsidR="009C253C"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0E294D" w:rsidRDefault="00AF4EBA" w:rsidP="00484D1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84D12">
        <w:rPr>
          <w:rFonts w:hAnsi="Times New Roman" w:cs="Times New Roman"/>
          <w:color w:val="000000"/>
          <w:sz w:val="24"/>
          <w:szCs w:val="24"/>
        </w:rPr>
        <w:t xml:space="preserve"> -  </w:t>
      </w:r>
      <w:proofErr w:type="spellStart"/>
      <w:r w:rsidR="00484D12">
        <w:rPr>
          <w:rFonts w:hAnsi="Times New Roman" w:cs="Times New Roman"/>
          <w:color w:val="000000"/>
          <w:sz w:val="24"/>
          <w:szCs w:val="24"/>
        </w:rPr>
        <w:t>средние</w:t>
      </w:r>
      <w:proofErr w:type="spellEnd"/>
      <w:r w:rsidR="009C25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4D12"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 w:rsidR="00484D1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9C253C">
        <w:rPr>
          <w:rFonts w:hAnsi="Times New Roman" w:cs="Times New Roman"/>
          <w:color w:val="000000"/>
          <w:sz w:val="24"/>
          <w:szCs w:val="24"/>
        </w:rPr>
        <w:t> —</w:t>
      </w:r>
      <w:r w:rsidR="00E13707">
        <w:rPr>
          <w:rFonts w:hAnsi="Times New Roman" w:cs="Times New Roman"/>
          <w:color w:val="000000"/>
          <w:sz w:val="24"/>
          <w:szCs w:val="24"/>
        </w:rPr>
        <w:t xml:space="preserve"> 2</w:t>
      </w:r>
      <w:r w:rsidR="00E1370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E13707">
        <w:rPr>
          <w:rFonts w:hAnsi="Times New Roman" w:cs="Times New Roman"/>
          <w:color w:val="000000"/>
          <w:sz w:val="24"/>
          <w:szCs w:val="24"/>
        </w:rPr>
        <w:t> </w:t>
      </w:r>
      <w:r w:rsidR="00E1370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9C253C">
        <w:rPr>
          <w:rFonts w:hAnsi="Times New Roman" w:cs="Times New Roman"/>
          <w:color w:val="000000"/>
          <w:sz w:val="24"/>
          <w:szCs w:val="24"/>
        </w:rPr>
        <w:t>;</w:t>
      </w:r>
    </w:p>
    <w:p w:rsidR="000E294D" w:rsidRDefault="00AF4EBA" w:rsidP="00484D1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84D12">
        <w:rPr>
          <w:rFonts w:hAnsi="Times New Roman" w:cs="Times New Roman"/>
          <w:color w:val="000000"/>
          <w:sz w:val="24"/>
          <w:szCs w:val="24"/>
          <w:lang w:val="ru-RU"/>
        </w:rPr>
        <w:t>- старшие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4D1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E13707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E1370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4EBA" w:rsidRDefault="00AF4EBA" w:rsidP="00484D1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4-подготовительные группы-</w:t>
      </w:r>
      <w:r w:rsidR="00E13707">
        <w:rPr>
          <w:rFonts w:hAnsi="Times New Roman" w:cs="Times New Roman"/>
          <w:color w:val="000000"/>
          <w:sz w:val="24"/>
          <w:szCs w:val="24"/>
          <w:lang w:val="ru-RU"/>
        </w:rPr>
        <w:t>25детей</w:t>
      </w:r>
    </w:p>
    <w:p w:rsidR="00446C39" w:rsidRPr="00446C39" w:rsidRDefault="00446C39" w:rsidP="00446C39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446C39">
        <w:rPr>
          <w:rFonts w:hAnsi="Times New Roman" w:cs="Times New Roman"/>
          <w:color w:val="000000"/>
          <w:sz w:val="24"/>
          <w:szCs w:val="24"/>
          <w:lang w:val="ru-RU"/>
        </w:rPr>
        <w:t>С 02.07.2022 стало возможным проводить массовые мероприятия со смешанными коллективами даже в закрытых помещениях, отменили групповую изоляцию. Также стало необязательно дезинфицировать музыкальный или спортивный зал в конце рабочего дня, игрушки и другое оборудование. Персонал смог работать без масок.</w:t>
      </w:r>
    </w:p>
    <w:p w:rsidR="00446C39" w:rsidRDefault="00446C39" w:rsidP="00446C39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39">
        <w:rPr>
          <w:rFonts w:hAnsi="Times New Roman" w:cs="Times New Roman"/>
          <w:color w:val="000000"/>
          <w:sz w:val="24"/>
          <w:szCs w:val="24"/>
          <w:lang w:val="ru-RU"/>
        </w:rPr>
        <w:t xml:space="preserve">  Снятие </w:t>
      </w:r>
      <w:proofErr w:type="spellStart"/>
      <w:r w:rsidRPr="00446C39">
        <w:rPr>
          <w:rFonts w:hAnsi="Times New Roman" w:cs="Times New Roman"/>
          <w:color w:val="000000"/>
          <w:sz w:val="24"/>
          <w:szCs w:val="24"/>
          <w:lang w:val="ru-RU"/>
        </w:rPr>
        <w:t>антиковидных</w:t>
      </w:r>
      <w:proofErr w:type="spellEnd"/>
      <w:r w:rsidRPr="00446C39">
        <w:rPr>
          <w:rFonts w:hAnsi="Times New Roman" w:cs="Times New Roman"/>
          <w:color w:val="000000"/>
          <w:sz w:val="24"/>
          <w:szCs w:val="24"/>
          <w:lang w:val="ru-RU"/>
        </w:rPr>
        <w:t xml:space="preserve">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мероприятиях, спокойнее вести на прогулках. Воспитатели отметили, что в летнее время стало проще укладывать детей спать и проводить занятия. Педагог-психолог провел плановый мониторинг состояния воспитанников и выявил, что уровень тревожности детей в трет</w:t>
      </w:r>
      <w:r w:rsidR="00AF71E1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446C39">
        <w:rPr>
          <w:rFonts w:hAnsi="Times New Roman" w:cs="Times New Roman"/>
          <w:color w:val="000000"/>
          <w:sz w:val="24"/>
          <w:szCs w:val="24"/>
          <w:lang w:val="ru-RU"/>
        </w:rPr>
        <w:t xml:space="preserve">ей декаде года снизилась на 15% по сравнению с </w:t>
      </w:r>
      <w:r w:rsidRPr="00446C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показателями первого полугодия. В четвертой декаде процент снижения составил 12%.</w:t>
      </w:r>
    </w:p>
    <w:p w:rsidR="00163F40" w:rsidRPr="00B04157" w:rsidRDefault="00163F40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63F40">
        <w:rPr>
          <w:rFonts w:hAnsi="Times New Roman" w:cs="Times New Roman"/>
          <w:b/>
          <w:color w:val="000000"/>
          <w:sz w:val="24"/>
          <w:szCs w:val="24"/>
          <w:lang w:val="ru-RU"/>
        </w:rPr>
        <w:t>Воспитательная работа</w:t>
      </w:r>
    </w:p>
    <w:p w:rsidR="000E294D" w:rsidRPr="009C23AE" w:rsidRDefault="009C253C" w:rsidP="00484D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01.09.2021 Детский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0E294D" w:rsidRPr="009C23AE" w:rsidRDefault="009C253C" w:rsidP="00484D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728B9">
        <w:rPr>
          <w:rFonts w:hAnsi="Times New Roman" w:cs="Times New Roman"/>
          <w:color w:val="000000"/>
          <w:sz w:val="24"/>
          <w:szCs w:val="24"/>
          <w:lang w:val="ru-RU"/>
        </w:rPr>
        <w:t xml:space="preserve">1,5 года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реализации программы воспитания 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</w:t>
      </w:r>
      <w:r w:rsidR="001E5DFC">
        <w:rPr>
          <w:rFonts w:hAnsi="Times New Roman" w:cs="Times New Roman"/>
          <w:color w:val="000000"/>
          <w:sz w:val="24"/>
          <w:szCs w:val="24"/>
          <w:lang w:val="ru-RU"/>
        </w:rPr>
        <w:t xml:space="preserve"> 20.12.2022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второе полугодие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E5DFC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0E294D" w:rsidRDefault="009C253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6C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proofErr w:type="gramEnd"/>
      <w:r w:rsidR="007B6C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0E294D" w:rsidRPr="00C34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02321" w:rsidRDefault="00802321">
            <w:pPr>
              <w:rPr>
                <w:lang w:val="ru-RU"/>
              </w:rPr>
            </w:pPr>
            <w:r>
              <w:rPr>
                <w:lang w:val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02321" w:rsidRDefault="00802321"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02321" w:rsidRDefault="00802321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02321" w:rsidRDefault="00802321">
            <w:pPr>
              <w:rPr>
                <w:lang w:val="ru-RU"/>
              </w:rPr>
            </w:pPr>
            <w:r>
              <w:rPr>
                <w:lang w:val="ru-RU"/>
              </w:rPr>
              <w:t>19%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/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02321" w:rsidRDefault="0080232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02321" w:rsidRDefault="00802321">
            <w:pPr>
              <w:rPr>
                <w:lang w:val="ru-RU"/>
              </w:rPr>
            </w:pPr>
            <w:r>
              <w:rPr>
                <w:lang w:val="ru-RU"/>
              </w:rPr>
              <w:t>0,3</w:t>
            </w:r>
          </w:p>
        </w:tc>
      </w:tr>
    </w:tbl>
    <w:p w:rsidR="000E294D" w:rsidRDefault="009C253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0E294D" w:rsidRPr="00C34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02321" w:rsidRDefault="00802321">
            <w:pPr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357D4" w:rsidRDefault="005357D4">
            <w:pPr>
              <w:rPr>
                <w:lang w:val="ru-RU"/>
              </w:rPr>
            </w:pPr>
            <w:r>
              <w:rPr>
                <w:lang w:val="ru-RU"/>
              </w:rPr>
              <w:t>23,6%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02321" w:rsidRDefault="00802321">
            <w:pPr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357D4" w:rsidRDefault="005357D4">
            <w:pPr>
              <w:rPr>
                <w:lang w:val="ru-RU"/>
              </w:rPr>
            </w:pPr>
            <w:r>
              <w:rPr>
                <w:lang w:val="ru-RU"/>
              </w:rPr>
              <w:t>44,5%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02321" w:rsidRDefault="00802321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357D4" w:rsidRDefault="005357D4">
            <w:pPr>
              <w:rPr>
                <w:lang w:val="ru-RU"/>
              </w:rPr>
            </w:pPr>
            <w:r>
              <w:rPr>
                <w:lang w:val="ru-RU"/>
              </w:rPr>
              <w:t>31,7%</w:t>
            </w:r>
          </w:p>
        </w:tc>
      </w:tr>
    </w:tbl>
    <w:p w:rsidR="000E294D" w:rsidRPr="009C23AE" w:rsidRDefault="009C253C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A832DE" w:rsidRDefault="00A832D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32DE" w:rsidRDefault="00A832D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0E294D" w:rsidRPr="009C23AE" w:rsidRDefault="009C253C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0E294D" w:rsidRPr="009C23AE" w:rsidRDefault="009C253C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0"/>
        <w:gridCol w:w="6997"/>
      </w:tblGrid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0E294D" w:rsidRPr="00C34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E294D" w:rsidRDefault="009C253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294D" w:rsidRDefault="009C253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294D" w:rsidRDefault="009C253C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294D" w:rsidRPr="009C23AE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294D" w:rsidRPr="009C23AE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0E294D" w:rsidRPr="009C23AE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0E294D" w:rsidRPr="00C34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0E294D" w:rsidRPr="009C23AE" w:rsidRDefault="009C253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принятии коллективного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0E294D" w:rsidRPr="009C23AE" w:rsidRDefault="009C253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0E294D" w:rsidRPr="009C23AE" w:rsidRDefault="009C253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0E294D" w:rsidRPr="009C23AE" w:rsidRDefault="009C253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0E294D" w:rsidRDefault="009C253C" w:rsidP="00CF47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Детского </w:t>
      </w:r>
      <w:r w:rsidR="00CF47B5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</w:p>
    <w:p w:rsidR="00E07598" w:rsidRPr="009C23AE" w:rsidRDefault="00E07598" w:rsidP="00CF47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C2CD4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2728B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28B9">
        <w:rPr>
          <w:rFonts w:hAnsi="Times New Roman" w:cs="Times New Roman"/>
          <w:color w:val="000000"/>
          <w:sz w:val="24"/>
          <w:szCs w:val="24"/>
          <w:lang w:val="ru-RU"/>
        </w:rPr>
        <w:t xml:space="preserve">сад закончил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внедрение элементов электронного документооборота</w:t>
      </w:r>
      <w:r w:rsidR="002728B9">
        <w:rPr>
          <w:rFonts w:hAnsi="Times New Roman" w:cs="Times New Roman"/>
          <w:color w:val="000000"/>
          <w:sz w:val="24"/>
          <w:szCs w:val="24"/>
          <w:lang w:val="ru-RU"/>
        </w:rPr>
        <w:t xml:space="preserve"> в систему управления организацией.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28B9">
        <w:rPr>
          <w:rFonts w:hAnsi="Times New Roman" w:cs="Times New Roman"/>
          <w:color w:val="000000"/>
          <w:sz w:val="24"/>
          <w:szCs w:val="24"/>
          <w:lang w:val="ru-RU"/>
        </w:rPr>
        <w:t>По итогам года работники отмечают</w:t>
      </w:r>
      <w:proofErr w:type="gramStart"/>
      <w:r w:rsidR="002728B9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2728B9">
        <w:rPr>
          <w:rFonts w:hAnsi="Times New Roman" w:cs="Times New Roman"/>
          <w:color w:val="000000"/>
          <w:sz w:val="24"/>
          <w:szCs w:val="24"/>
          <w:lang w:val="ru-RU"/>
        </w:rPr>
        <w:t>что стало проще работать с документацией ,в том числе систематизировать ее и отслеживать сроки исполнения и хранения документов.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CF47B5" w:rsidRDefault="009C253C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</w:p>
    <w:p w:rsidR="000E294D" w:rsidRDefault="009C253C" w:rsidP="00C15149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E294D" w:rsidRPr="009C23AE" w:rsidRDefault="009C253C" w:rsidP="00C1514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0E294D" w:rsidRDefault="009C253C" w:rsidP="00C1514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94D" w:rsidRDefault="009C253C" w:rsidP="00C15149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E294D" w:rsidRPr="009C23AE" w:rsidRDefault="009C253C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ООП Детского сада </w:t>
      </w:r>
      <w:proofErr w:type="gram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 w:rsidR="005C2CD4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A832DE">
        <w:rPr>
          <w:rFonts w:hAnsi="Times New Roman" w:cs="Times New Roman"/>
          <w:color w:val="000000"/>
          <w:sz w:val="24"/>
          <w:szCs w:val="24"/>
          <w:lang w:val="ru-RU"/>
        </w:rPr>
        <w:t>выгляди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27"/>
        <w:gridCol w:w="729"/>
        <w:gridCol w:w="389"/>
        <w:gridCol w:w="685"/>
        <w:gridCol w:w="370"/>
        <w:gridCol w:w="727"/>
        <w:gridCol w:w="367"/>
        <w:gridCol w:w="685"/>
        <w:gridCol w:w="2198"/>
      </w:tblGrid>
      <w:tr w:rsidR="000E294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0E29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%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0E29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90FCA" w:rsidRDefault="00990FCA">
            <w:pPr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B4845" w:rsidRDefault="00AD1F27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90FCA" w:rsidRDefault="00990FCA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B4845" w:rsidRDefault="00AB4845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90FCA" w:rsidRDefault="00990FCA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B4845" w:rsidRDefault="00AB484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B4845" w:rsidRDefault="00AB4845">
            <w:pPr>
              <w:rPr>
                <w:lang w:val="ru-RU"/>
              </w:rPr>
            </w:pPr>
            <w:r>
              <w:rPr>
                <w:lang w:val="ru-RU"/>
              </w:rPr>
              <w:t>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B4845" w:rsidRDefault="00AD1F27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90FCA" w:rsidRDefault="00990FCA">
            <w:pPr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B4845" w:rsidRDefault="00AB4845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90FCA" w:rsidRDefault="00990FCA">
            <w:pPr>
              <w:rPr>
                <w:lang w:val="ru-RU"/>
              </w:rPr>
            </w:pPr>
            <w:r>
              <w:rPr>
                <w:lang w:val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D1F27" w:rsidRDefault="00AD1F27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90FCA" w:rsidRDefault="00990FCA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D1F27" w:rsidRDefault="00AD1F2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B4845" w:rsidRDefault="00AB4845">
            <w:pPr>
              <w:rPr>
                <w:lang w:val="ru-RU"/>
              </w:rPr>
            </w:pPr>
            <w:r>
              <w:rPr>
                <w:lang w:val="ru-RU"/>
              </w:rPr>
              <w:t>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90FCA" w:rsidRDefault="00AD1F27">
            <w:pPr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</w:tr>
    </w:tbl>
    <w:p w:rsidR="000E294D" w:rsidRPr="009C23AE" w:rsidRDefault="009C253C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728B9">
        <w:rPr>
          <w:rFonts w:hAnsi="Times New Roman" w:cs="Times New Roman"/>
          <w:color w:val="000000"/>
          <w:sz w:val="24"/>
          <w:szCs w:val="24"/>
          <w:lang w:val="ru-RU"/>
        </w:rPr>
        <w:t xml:space="preserve">мае </w:t>
      </w:r>
      <w:r w:rsidR="005C2CD4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педагоги Детского сада проводили обследование воспитанников </w:t>
      </w:r>
      <w:r w:rsidR="00CF47B5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514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5C2CD4">
        <w:rPr>
          <w:rFonts w:hAnsi="Times New Roman" w:cs="Times New Roman"/>
          <w:color w:val="000000"/>
          <w:sz w:val="24"/>
          <w:szCs w:val="24"/>
          <w:lang w:val="ru-RU"/>
        </w:rPr>
        <w:t xml:space="preserve"> 94</w:t>
      </w:r>
      <w:r w:rsidR="00CF4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Задания позволили оценить уровень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фронтальной инструкцией </w:t>
      </w:r>
      <w:r w:rsidR="007439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:rsidR="000E294D" w:rsidRDefault="009C253C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447615" w:rsidRDefault="00447615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скорректировал ООП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447615" w:rsidTr="00447615">
        <w:tc>
          <w:tcPr>
            <w:tcW w:w="3081" w:type="dxa"/>
          </w:tcPr>
          <w:p w:rsidR="00447615" w:rsidRDefault="00447615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</w:p>
          <w:p w:rsidR="00447615" w:rsidRDefault="00447615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область</w:t>
            </w:r>
          </w:p>
        </w:tc>
        <w:tc>
          <w:tcPr>
            <w:tcW w:w="3081" w:type="dxa"/>
          </w:tcPr>
          <w:p w:rsidR="00447615" w:rsidRDefault="00447615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работы</w:t>
            </w:r>
          </w:p>
        </w:tc>
        <w:tc>
          <w:tcPr>
            <w:tcW w:w="3081" w:type="dxa"/>
          </w:tcPr>
          <w:p w:rsidR="00447615" w:rsidRDefault="00447615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должен усвоить воспитанник</w:t>
            </w:r>
          </w:p>
        </w:tc>
      </w:tr>
      <w:tr w:rsidR="00447615" w:rsidRPr="00C342CB" w:rsidTr="00447615">
        <w:trPr>
          <w:trHeight w:val="528"/>
        </w:trPr>
        <w:tc>
          <w:tcPr>
            <w:tcW w:w="3081" w:type="dxa"/>
          </w:tcPr>
          <w:p w:rsidR="00447615" w:rsidRDefault="00447615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Познавательное развитие</w:t>
            </w:r>
          </w:p>
        </w:tc>
        <w:tc>
          <w:tcPr>
            <w:tcW w:w="3081" w:type="dxa"/>
            <w:vMerge w:val="restart"/>
          </w:tcPr>
          <w:p w:rsidR="00447615" w:rsidRDefault="00447615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</w:t>
            </w:r>
          </w:p>
          <w:p w:rsidR="00447615" w:rsidRDefault="00447615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Театрализованная деятельность</w:t>
            </w:r>
          </w:p>
          <w:p w:rsidR="00447615" w:rsidRDefault="00447615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стихов о Родине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флаге и т.д.</w:t>
            </w:r>
          </w:p>
        </w:tc>
        <w:tc>
          <w:tcPr>
            <w:tcW w:w="3081" w:type="dxa"/>
          </w:tcPr>
          <w:p w:rsidR="00447615" w:rsidRDefault="00447615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Получить информацию об окружающем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родине, Отечестве,</w:t>
            </w:r>
          </w:p>
          <w:p w:rsidR="00447615" w:rsidRDefault="00447615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социокультурных ценностей нашего народа, отечественных традициях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праздниках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,г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оссимволах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81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олицетворяющих  Родину</w:t>
            </w:r>
          </w:p>
        </w:tc>
      </w:tr>
      <w:tr w:rsidR="00081B6E" w:rsidRPr="00C342CB" w:rsidTr="00447615">
        <w:trPr>
          <w:trHeight w:val="648"/>
        </w:trPr>
        <w:tc>
          <w:tcPr>
            <w:tcW w:w="3081" w:type="dxa"/>
          </w:tcPr>
          <w:p w:rsidR="00081B6E" w:rsidRDefault="00081B6E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Социально-коммуникативное развитие</w:t>
            </w:r>
          </w:p>
        </w:tc>
        <w:tc>
          <w:tcPr>
            <w:tcW w:w="3081" w:type="dxa"/>
            <w:vMerge/>
          </w:tcPr>
          <w:p w:rsidR="00081B6E" w:rsidRDefault="00081B6E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081B6E" w:rsidRPr="00081B6E" w:rsidRDefault="00081B6E" w:rsidP="00D22F53">
            <w:pPr>
              <w:rPr>
                <w:rFonts w:ascii="Times New Roman" w:hAnsi="Times New Roman"/>
                <w:sz w:val="24"/>
                <w:lang w:val="ru-RU"/>
              </w:rPr>
            </w:pPr>
            <w:r w:rsidRPr="00081B6E">
              <w:rPr>
                <w:rFonts w:ascii="Times New Roman" w:hAnsi="Times New Roman"/>
                <w:sz w:val="24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:rsidR="00081B6E" w:rsidRPr="00081B6E" w:rsidRDefault="00081B6E" w:rsidP="00D22F53">
            <w:pPr>
              <w:rPr>
                <w:rFonts w:ascii="Times New Roman" w:hAnsi="Times New Roman"/>
                <w:sz w:val="24"/>
                <w:lang w:val="ru-RU"/>
              </w:rPr>
            </w:pPr>
            <w:r w:rsidRPr="00081B6E">
              <w:rPr>
                <w:rFonts w:ascii="Times New Roman" w:hAnsi="Times New Roman"/>
                <w:sz w:val="24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081B6E" w:rsidRPr="00C342CB" w:rsidTr="00447615">
        <w:trPr>
          <w:trHeight w:val="756"/>
        </w:trPr>
        <w:tc>
          <w:tcPr>
            <w:tcW w:w="3081" w:type="dxa"/>
          </w:tcPr>
          <w:p w:rsidR="00081B6E" w:rsidRDefault="00081B6E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3081" w:type="dxa"/>
            <w:vMerge/>
          </w:tcPr>
          <w:p w:rsidR="00081B6E" w:rsidRDefault="00081B6E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081B6E" w:rsidRPr="00081B6E" w:rsidRDefault="00081B6E" w:rsidP="00081B6E">
            <w:pPr>
              <w:rPr>
                <w:rFonts w:ascii="Times New Roman" w:hAnsi="Times New Roman"/>
                <w:sz w:val="24"/>
                <w:lang w:val="ru-RU"/>
              </w:rPr>
            </w:pPr>
            <w:r w:rsidRPr="00081B6E">
              <w:rPr>
                <w:rFonts w:ascii="Times New Roman" w:hAnsi="Times New Roman"/>
                <w:sz w:val="24"/>
                <w:lang w:val="ru-RU"/>
              </w:rPr>
              <w:t>Познакомиться с книжной культурой, детской литературой.</w:t>
            </w:r>
          </w:p>
          <w:p w:rsidR="00081B6E" w:rsidRPr="00081B6E" w:rsidRDefault="00081B6E" w:rsidP="00081B6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1B6E">
              <w:rPr>
                <w:rFonts w:ascii="Times New Roman" w:hAnsi="Times New Roman"/>
                <w:sz w:val="24"/>
                <w:lang w:val="ru-RU"/>
              </w:rPr>
              <w:t xml:space="preserve">Расширить представления о </w:t>
            </w:r>
            <w:proofErr w:type="spellStart"/>
            <w:r w:rsidRPr="00081B6E">
              <w:rPr>
                <w:rFonts w:ascii="Times New Roman" w:hAnsi="Times New Roman"/>
                <w:sz w:val="24"/>
                <w:lang w:val="ru-RU"/>
              </w:rPr>
              <w:t>госсимволах</w:t>
            </w:r>
            <w:proofErr w:type="spellEnd"/>
            <w:r w:rsidRPr="00081B6E">
              <w:rPr>
                <w:rFonts w:ascii="Times New Roman" w:hAnsi="Times New Roman"/>
                <w:sz w:val="24"/>
                <w:lang w:val="ru-RU"/>
              </w:rPr>
              <w:t xml:space="preserve"> страны и ее истории</w:t>
            </w:r>
          </w:p>
        </w:tc>
      </w:tr>
      <w:tr w:rsidR="00081B6E" w:rsidRPr="00C342CB" w:rsidTr="00447615">
        <w:tc>
          <w:tcPr>
            <w:tcW w:w="3081" w:type="dxa"/>
          </w:tcPr>
          <w:p w:rsidR="00081B6E" w:rsidRDefault="00081B6E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Художественно-эстетическое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развитие</w:t>
            </w:r>
            <w:proofErr w:type="spellEnd"/>
          </w:p>
        </w:tc>
        <w:tc>
          <w:tcPr>
            <w:tcW w:w="3081" w:type="dxa"/>
          </w:tcPr>
          <w:p w:rsidR="00081B6E" w:rsidRPr="00081B6E" w:rsidRDefault="00081B6E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1B6E">
              <w:rPr>
                <w:rFonts w:ascii="Times New Roman" w:hAnsi="Times New Roman"/>
                <w:sz w:val="24"/>
                <w:lang w:val="ru-RU"/>
              </w:rPr>
              <w:t>Творческие форм</w:t>
            </w:r>
            <w:proofErr w:type="gramStart"/>
            <w:r w:rsidRPr="00081B6E">
              <w:rPr>
                <w:rFonts w:ascii="Times New Roman" w:hAnsi="Times New Roman"/>
                <w:sz w:val="24"/>
                <w:lang w:val="ru-RU"/>
              </w:rPr>
              <w:t>ы–</w:t>
            </w:r>
            <w:proofErr w:type="gramEnd"/>
            <w:r w:rsidRPr="00081B6E">
              <w:rPr>
                <w:rFonts w:ascii="Times New Roman" w:hAnsi="Times New Roman"/>
                <w:sz w:val="24"/>
                <w:lang w:val="ru-RU"/>
              </w:rPr>
              <w:t xml:space="preserve"> рисование, лепка, художественное слово, конструирование и </w:t>
            </w:r>
            <w:proofErr w:type="spellStart"/>
            <w:r w:rsidRPr="00081B6E">
              <w:rPr>
                <w:rFonts w:ascii="Times New Roman" w:hAnsi="Times New Roman"/>
                <w:sz w:val="24"/>
                <w:lang w:val="ru-RU"/>
              </w:rPr>
              <w:t>др</w:t>
            </w:r>
            <w:proofErr w:type="spellEnd"/>
          </w:p>
        </w:tc>
        <w:tc>
          <w:tcPr>
            <w:tcW w:w="3081" w:type="dxa"/>
          </w:tcPr>
          <w:p w:rsidR="00081B6E" w:rsidRPr="00081B6E" w:rsidRDefault="00081B6E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1B6E">
              <w:rPr>
                <w:rFonts w:ascii="Times New Roman" w:hAnsi="Times New Roman"/>
                <w:sz w:val="24"/>
                <w:lang w:val="ru-RU"/>
              </w:rPr>
              <w:t xml:space="preserve">Научиться </w:t>
            </w:r>
            <w:proofErr w:type="gramStart"/>
            <w:r w:rsidRPr="00081B6E">
              <w:rPr>
                <w:rFonts w:ascii="Times New Roman" w:hAnsi="Times New Roman"/>
                <w:sz w:val="24"/>
                <w:lang w:val="ru-RU"/>
              </w:rPr>
              <w:t>ассоциативно</w:t>
            </w:r>
            <w:proofErr w:type="gramEnd"/>
            <w:r w:rsidRPr="00081B6E">
              <w:rPr>
                <w:rFonts w:ascii="Times New Roman" w:hAnsi="Times New Roman"/>
                <w:sz w:val="24"/>
                <w:lang w:val="ru-RU"/>
              </w:rPr>
              <w:t xml:space="preserve"> связывать </w:t>
            </w:r>
            <w:proofErr w:type="spellStart"/>
            <w:r w:rsidRPr="00081B6E">
              <w:rPr>
                <w:rFonts w:ascii="Times New Roman" w:hAnsi="Times New Roman"/>
                <w:sz w:val="24"/>
                <w:lang w:val="ru-RU"/>
              </w:rPr>
              <w:t>госсимволы</w:t>
            </w:r>
            <w:proofErr w:type="spellEnd"/>
            <w:r w:rsidRPr="00081B6E">
              <w:rPr>
                <w:rFonts w:ascii="Times New Roman" w:hAnsi="Times New Roman"/>
                <w:sz w:val="24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081B6E" w:rsidRPr="00C342CB" w:rsidTr="00447615">
        <w:tc>
          <w:tcPr>
            <w:tcW w:w="3081" w:type="dxa"/>
          </w:tcPr>
          <w:p w:rsidR="00081B6E" w:rsidRDefault="00081B6E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Физическое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развитие</w:t>
            </w:r>
            <w:proofErr w:type="spellEnd"/>
          </w:p>
        </w:tc>
        <w:tc>
          <w:tcPr>
            <w:tcW w:w="3081" w:type="dxa"/>
          </w:tcPr>
          <w:p w:rsidR="00081B6E" w:rsidRDefault="00081B6E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3081" w:type="dxa"/>
          </w:tcPr>
          <w:p w:rsidR="00081B6E" w:rsidRPr="00081B6E" w:rsidRDefault="00081B6E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1B6E">
              <w:rPr>
                <w:rFonts w:ascii="Times New Roman" w:hAnsi="Times New Roman"/>
                <w:sz w:val="24"/>
                <w:lang w:val="ru-RU"/>
              </w:rPr>
              <w:t xml:space="preserve">Научиться использовать </w:t>
            </w:r>
            <w:proofErr w:type="spellStart"/>
            <w:r w:rsidRPr="00081B6E">
              <w:rPr>
                <w:rFonts w:ascii="Times New Roman" w:hAnsi="Times New Roman"/>
                <w:sz w:val="24"/>
                <w:lang w:val="ru-RU"/>
              </w:rPr>
              <w:t>госсимволы</w:t>
            </w:r>
            <w:proofErr w:type="spellEnd"/>
            <w:r w:rsidRPr="00081B6E">
              <w:rPr>
                <w:rFonts w:ascii="Times New Roman" w:hAnsi="Times New Roman"/>
                <w:sz w:val="24"/>
                <w:lang w:val="ru-RU"/>
              </w:rPr>
              <w:t xml:space="preserve"> в спортивных мероприятиях, узнать, для чего это нужно</w:t>
            </w:r>
          </w:p>
        </w:tc>
      </w:tr>
    </w:tbl>
    <w:p w:rsidR="00447615" w:rsidRPr="009C23AE" w:rsidRDefault="00447615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0E29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организации </w:t>
      </w:r>
      <w:proofErr w:type="spellStart"/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</w:t>
      </w:r>
    </w:p>
    <w:p w:rsidR="000E294D" w:rsidRPr="009C23AE" w:rsidRDefault="009C253C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0E294D" w:rsidRPr="009C23AE" w:rsidRDefault="009C253C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0E294D" w:rsidRPr="009C23AE" w:rsidRDefault="009C253C" w:rsidP="00C1514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0E294D" w:rsidRPr="009C23AE" w:rsidRDefault="009C253C" w:rsidP="00C15149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0E294D" w:rsidRDefault="009C253C" w:rsidP="00C1514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E294D" w:rsidRPr="009C23AE" w:rsidRDefault="009C253C" w:rsidP="00C1514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1514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 w:rsidP="00C1514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 w:rsidP="00C1514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Default="009C253C" w:rsidP="00C1514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="00C151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73B" w:rsidRPr="009C23AE" w:rsidRDefault="0071673B" w:rsidP="00C1514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6 до 7 ле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т-</w:t>
      </w:r>
      <w:proofErr w:type="gramEnd"/>
      <w:r w:rsidR="000C4CA1">
        <w:rPr>
          <w:rFonts w:hAnsi="Times New Roman" w:cs="Times New Roman"/>
          <w:color w:val="000000"/>
          <w:sz w:val="24"/>
          <w:szCs w:val="24"/>
          <w:lang w:val="ru-RU"/>
        </w:rPr>
        <w:t xml:space="preserve">   до 30 мин.</w:t>
      </w:r>
    </w:p>
    <w:p w:rsidR="000E294D" w:rsidRPr="009C23AE" w:rsidRDefault="009C253C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0E294D" w:rsidRPr="009C23AE" w:rsidRDefault="009C253C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0E294D" w:rsidRPr="009C23AE" w:rsidRDefault="009C253C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допустить распространения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администрация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C2CD4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0E294D" w:rsidRPr="009C23AE" w:rsidRDefault="009C253C" w:rsidP="00C1514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уведомляет территориальный орган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294D" w:rsidRPr="009C23AE" w:rsidRDefault="009C253C" w:rsidP="00C1514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0E294D" w:rsidRPr="009C23AE" w:rsidRDefault="009C253C" w:rsidP="00C1514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ежедневную влажную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обработкой всех контактных поверхностей, игрушек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оборудования дезинфицирующими средствами;</w:t>
      </w:r>
    </w:p>
    <w:p w:rsidR="000E294D" w:rsidRPr="009C23AE" w:rsidRDefault="009C253C" w:rsidP="00C1514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0E294D" w:rsidRPr="009C23AE" w:rsidRDefault="009C253C" w:rsidP="00C1514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0E294D" w:rsidRPr="009C23AE" w:rsidRDefault="009C253C" w:rsidP="00C1514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0E294D" w:rsidRPr="009C23AE" w:rsidRDefault="009C253C" w:rsidP="00C1514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0E294D" w:rsidRPr="009C23AE" w:rsidRDefault="009C253C" w:rsidP="00C15149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заключении врача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ребенка, который переболел или контактировал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0E294D" w:rsidRPr="009C23AE" w:rsidRDefault="000E29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0E294D" w:rsidRPr="009C23AE" w:rsidRDefault="009C253C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B72BDB">
        <w:rPr>
          <w:rFonts w:hAnsi="Times New Roman" w:cs="Times New Roman"/>
          <w:color w:val="000000"/>
          <w:sz w:val="24"/>
          <w:szCs w:val="24"/>
          <w:lang w:val="ru-RU"/>
        </w:rPr>
        <w:t xml:space="preserve"> 97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</w:t>
      </w:r>
      <w:r w:rsidR="00B72BDB">
        <w:rPr>
          <w:rFonts w:hAnsi="Times New Roman" w:cs="Times New Roman"/>
          <w:color w:val="000000"/>
          <w:sz w:val="24"/>
          <w:szCs w:val="24"/>
          <w:lang w:val="ru-RU"/>
        </w:rPr>
        <w:t xml:space="preserve"> 47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0E294D" w:rsidRDefault="009C253C" w:rsidP="00C1514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2609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098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0E294D" w:rsidRPr="00E1260F" w:rsidRDefault="009C253C" w:rsidP="00E1260F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26098E">
        <w:rPr>
          <w:rFonts w:hAnsi="Times New Roman" w:cs="Times New Roman"/>
          <w:color w:val="000000"/>
          <w:sz w:val="24"/>
          <w:szCs w:val="24"/>
        </w:rPr>
        <w:t xml:space="preserve"> 4,</w:t>
      </w:r>
      <w:r w:rsidR="0026098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0E294D" w:rsidRPr="009C23AE" w:rsidRDefault="005B724F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Переподготовку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446C39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прошли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16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пед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904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работников Детского 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446C39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Детский сад перешел на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применение профессиональных стандартов. Из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71673B">
        <w:rPr>
          <w:rFonts w:hAnsi="Times New Roman" w:cs="Times New Roman"/>
          <w:color w:val="000000"/>
          <w:sz w:val="24"/>
          <w:szCs w:val="24"/>
          <w:lang w:val="ru-RU"/>
        </w:rPr>
        <w:t xml:space="preserve">47 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педагогических работников Детского сада все соответствуют квалификационным требованиям </w:t>
      </w:r>
      <w:proofErr w:type="spellStart"/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0E294D" w:rsidRDefault="00190414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Стаж педагогической деятельности имеют:</w:t>
      </w:r>
    </w:p>
    <w:p w:rsidR="00190414" w:rsidRDefault="00190414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-до 5 лет-</w:t>
      </w:r>
      <w:r w:rsidR="004E6532">
        <w:rPr>
          <w:rFonts w:hAnsi="Times New Roman" w:cs="Times New Roman"/>
          <w:color w:val="000000"/>
          <w:sz w:val="24"/>
          <w:szCs w:val="24"/>
          <w:lang w:val="ru-RU"/>
        </w:rPr>
        <w:t>5(11</w:t>
      </w:r>
      <w:r w:rsidR="00AD6199">
        <w:rPr>
          <w:rFonts w:hAnsi="Times New Roman" w:cs="Times New Roman"/>
          <w:color w:val="000000"/>
          <w:sz w:val="24"/>
          <w:szCs w:val="24"/>
          <w:lang w:val="ru-RU"/>
        </w:rPr>
        <w:t>%)</w:t>
      </w:r>
    </w:p>
    <w:p w:rsidR="00116E90" w:rsidRDefault="00116E90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-от 5 до 10 лет</w:t>
      </w:r>
      <w:r w:rsidR="004E6532">
        <w:rPr>
          <w:rFonts w:hAnsi="Times New Roman" w:cs="Times New Roman"/>
          <w:color w:val="000000"/>
          <w:sz w:val="24"/>
          <w:szCs w:val="24"/>
          <w:lang w:val="ru-RU"/>
        </w:rPr>
        <w:t>-26(55</w:t>
      </w:r>
      <w:r w:rsidR="00AD6199">
        <w:rPr>
          <w:rFonts w:hAnsi="Times New Roman" w:cs="Times New Roman"/>
          <w:color w:val="000000"/>
          <w:sz w:val="24"/>
          <w:szCs w:val="24"/>
          <w:lang w:val="ru-RU"/>
        </w:rPr>
        <w:t>%)</w:t>
      </w:r>
    </w:p>
    <w:p w:rsidR="00116E90" w:rsidRDefault="00116E90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-от10 до 20 лет</w:t>
      </w:r>
      <w:r w:rsidR="004E6532">
        <w:rPr>
          <w:rFonts w:hAnsi="Times New Roman" w:cs="Times New Roman"/>
          <w:color w:val="000000"/>
          <w:sz w:val="24"/>
          <w:szCs w:val="24"/>
          <w:lang w:val="ru-RU"/>
        </w:rPr>
        <w:t>-13(28</w:t>
      </w:r>
      <w:r w:rsidR="00AD6199">
        <w:rPr>
          <w:rFonts w:hAnsi="Times New Roman" w:cs="Times New Roman"/>
          <w:color w:val="000000"/>
          <w:sz w:val="24"/>
          <w:szCs w:val="24"/>
          <w:lang w:val="ru-RU"/>
        </w:rPr>
        <w:t>%)</w:t>
      </w:r>
    </w:p>
    <w:p w:rsidR="00116E90" w:rsidRDefault="00116E90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Более 20-30 лет</w:t>
      </w:r>
      <w:r w:rsidR="004E6532">
        <w:rPr>
          <w:rFonts w:hAnsi="Times New Roman" w:cs="Times New Roman"/>
          <w:color w:val="000000"/>
          <w:sz w:val="24"/>
          <w:szCs w:val="24"/>
          <w:lang w:val="ru-RU"/>
        </w:rPr>
        <w:t>-3(6</w:t>
      </w:r>
      <w:r w:rsidR="00AD6199">
        <w:rPr>
          <w:rFonts w:hAnsi="Times New Roman" w:cs="Times New Roman"/>
          <w:color w:val="000000"/>
          <w:sz w:val="24"/>
          <w:szCs w:val="24"/>
          <w:lang w:val="ru-RU"/>
        </w:rPr>
        <w:t>%)</w:t>
      </w:r>
    </w:p>
    <w:p w:rsidR="00116E90" w:rsidRDefault="00116E90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Из них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образование</w:t>
      </w:r>
      <w:r w:rsidR="005B724F">
        <w:rPr>
          <w:rFonts w:hAnsi="Times New Roman" w:cs="Times New Roman"/>
          <w:color w:val="000000"/>
          <w:sz w:val="24"/>
          <w:szCs w:val="24"/>
          <w:lang w:val="ru-RU"/>
        </w:rPr>
        <w:t>-35</w:t>
      </w:r>
      <w:r w:rsidR="00AD6199">
        <w:rPr>
          <w:rFonts w:hAnsi="Times New Roman" w:cs="Times New Roman"/>
          <w:color w:val="000000"/>
          <w:sz w:val="24"/>
          <w:szCs w:val="24"/>
          <w:lang w:val="ru-RU"/>
        </w:rPr>
        <w:t>(72%)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,среднее-специальное</w:t>
      </w:r>
      <w:r w:rsidR="005B724F">
        <w:rPr>
          <w:rFonts w:hAnsi="Times New Roman" w:cs="Times New Roman"/>
          <w:color w:val="000000"/>
          <w:sz w:val="24"/>
          <w:szCs w:val="24"/>
          <w:lang w:val="ru-RU"/>
        </w:rPr>
        <w:t>-12</w:t>
      </w:r>
      <w:r w:rsidR="00AD6199">
        <w:rPr>
          <w:rFonts w:hAnsi="Times New Roman" w:cs="Times New Roman"/>
          <w:color w:val="000000"/>
          <w:sz w:val="24"/>
          <w:szCs w:val="24"/>
          <w:lang w:val="ru-RU"/>
        </w:rPr>
        <w:t>(28%)</w:t>
      </w:r>
    </w:p>
    <w:p w:rsidR="00EB5D52" w:rsidRDefault="00EB5D52" w:rsidP="00EB5D5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B724F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педагоги Детского сада приняли участие:</w:t>
      </w:r>
    </w:p>
    <w:p w:rsidR="00EB5D52" w:rsidRDefault="00EB5D52" w:rsidP="00371691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 Всероссийском форуме «Воспитатели России»: «Воспитываем здорового ребенка. Цифровая эпоха»</w:t>
      </w:r>
    </w:p>
    <w:p w:rsidR="00371691" w:rsidRDefault="00371691" w:rsidP="00371691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конкурсе для педагогов и детей « Успех»</w:t>
      </w:r>
    </w:p>
    <w:p w:rsidR="00371691" w:rsidRDefault="00371691" w:rsidP="00371691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во Всероссийском конкурсе «Воспитатель года России – 2022»</w:t>
      </w:r>
    </w:p>
    <w:p w:rsidR="00371691" w:rsidRDefault="00371691" w:rsidP="00371691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 Всероссийском творческом конкурсе «Весеннее настроение»</w:t>
      </w:r>
    </w:p>
    <w:p w:rsidR="00371691" w:rsidRDefault="00371691" w:rsidP="00371691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 Всероссийской акции «Сад памяти».</w:t>
      </w:r>
    </w:p>
    <w:p w:rsidR="00371691" w:rsidRDefault="00371691" w:rsidP="00371691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Вебинаре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технологии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Воскобовича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: «Фиолетовый лес», « Сказочная математика».</w:t>
      </w:r>
    </w:p>
    <w:p w:rsidR="00371691" w:rsidRDefault="00371691" w:rsidP="00371691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Открытой Всероссийской педагогической конференции « Гражданин и патриот России».</w:t>
      </w:r>
    </w:p>
    <w:p w:rsidR="00371691" w:rsidRDefault="00371691" w:rsidP="00371691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Фестиваль</w:t>
      </w:r>
      <w:r w:rsidR="007577FA">
        <w:rPr>
          <w:rFonts w:hAnsi="Times New Roman" w:cs="Times New Roman"/>
          <w:color w:val="000000"/>
          <w:sz w:val="24"/>
          <w:szCs w:val="24"/>
          <w:lang w:val="ru-RU"/>
        </w:rPr>
        <w:t xml:space="preserve"> «П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раздник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Эколят</w:t>
      </w:r>
      <w:proofErr w:type="spellEnd"/>
      <w:r w:rsidR="007577F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77FA" w:rsidRDefault="007577FA" w:rsidP="007577FA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 Всероссийском конкурсе «Науки юношей питают».</w:t>
      </w:r>
    </w:p>
    <w:p w:rsidR="007577FA" w:rsidRDefault="007577FA" w:rsidP="007577FA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Всероссийском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смотр-конкурсе «Лучшие детские сады – 2022»</w:t>
      </w:r>
    </w:p>
    <w:p w:rsidR="007577FA" w:rsidRDefault="007577FA" w:rsidP="007577FA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Республиканском смотр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–к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онкурсе среди ДОУ на лучшую постановку работы по пропаганде безопасности дорожного движения «Безопасные дороги детства».</w:t>
      </w:r>
    </w:p>
    <w:p w:rsidR="007577FA" w:rsidRDefault="007577FA" w:rsidP="007577FA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Республиканском конкурсе педагогического мастерства педагогов ДОУ «ООД в ДОУ на родном (литературном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)я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зыке.</w:t>
      </w:r>
    </w:p>
    <w:p w:rsidR="00446C39" w:rsidRPr="00446C39" w:rsidRDefault="00446C39" w:rsidP="00446C39">
      <w:pPr>
        <w:numPr>
          <w:ilvl w:val="0"/>
          <w:numId w:val="16"/>
        </w:numPr>
        <w:spacing w:beforeAutospacing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39">
        <w:rPr>
          <w:rFonts w:hAnsi="Times New Roman" w:cs="Times New Roman"/>
          <w:color w:val="000000"/>
          <w:sz w:val="24"/>
          <w:szCs w:val="24"/>
          <w:lang w:val="ru-RU"/>
        </w:rPr>
        <w:t>в работе муниципального семинара-практикума «Развитие профессиональных компетенций педагога дошкольной образовательной организации в условиях реализации ФГОС»;</w:t>
      </w:r>
    </w:p>
    <w:p w:rsidR="00446C39" w:rsidRPr="00446C39" w:rsidRDefault="00446C39" w:rsidP="00446C39">
      <w:pPr>
        <w:numPr>
          <w:ilvl w:val="0"/>
          <w:numId w:val="16"/>
        </w:numPr>
        <w:spacing w:beforeAutospacing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39">
        <w:rPr>
          <w:rFonts w:hAnsi="Times New Roman" w:cs="Times New Roman"/>
          <w:color w:val="000000"/>
          <w:sz w:val="24"/>
          <w:szCs w:val="24"/>
          <w:lang w:val="ru-RU"/>
        </w:rPr>
        <w:t>участие педагогов в практическом семинаре «Речевое развитие детей» на базе детского сада «</w:t>
      </w:r>
      <w:proofErr w:type="spellStart"/>
      <w:r w:rsidRPr="00446C39">
        <w:rPr>
          <w:rFonts w:hAnsi="Times New Roman" w:cs="Times New Roman"/>
          <w:color w:val="000000"/>
          <w:sz w:val="24"/>
          <w:szCs w:val="24"/>
          <w:lang w:val="ru-RU"/>
        </w:rPr>
        <w:t>Ногай</w:t>
      </w:r>
      <w:proofErr w:type="spellEnd"/>
      <w:r w:rsidRPr="00446C39">
        <w:rPr>
          <w:rFonts w:hAnsi="Times New Roman" w:cs="Times New Roman"/>
          <w:color w:val="000000"/>
          <w:sz w:val="24"/>
          <w:szCs w:val="24"/>
          <w:lang w:val="ru-RU"/>
        </w:rPr>
        <w:t xml:space="preserve"> Эл»</w:t>
      </w:r>
    </w:p>
    <w:p w:rsidR="00446C39" w:rsidRPr="00446C39" w:rsidRDefault="00446C39" w:rsidP="00446C39">
      <w:pPr>
        <w:numPr>
          <w:ilvl w:val="0"/>
          <w:numId w:val="16"/>
        </w:numPr>
        <w:spacing w:beforeAutospacing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39">
        <w:rPr>
          <w:rFonts w:hAnsi="Times New Roman" w:cs="Times New Roman"/>
          <w:color w:val="000000"/>
          <w:sz w:val="24"/>
          <w:szCs w:val="24"/>
          <w:lang w:val="ru-RU"/>
        </w:rPr>
        <w:t>участие педагогов на муниципальном семинаре «Формирование патриотического воспитания детей  в МКДОУ детский сад «Кызыл-</w:t>
      </w:r>
      <w:proofErr w:type="spellStart"/>
      <w:r w:rsidRPr="00446C39">
        <w:rPr>
          <w:rFonts w:hAnsi="Times New Roman" w:cs="Times New Roman"/>
          <w:color w:val="000000"/>
          <w:sz w:val="24"/>
          <w:szCs w:val="24"/>
          <w:lang w:val="ru-RU"/>
        </w:rPr>
        <w:t>Гуьл</w:t>
      </w:r>
      <w:proofErr w:type="spellEnd"/>
      <w:r w:rsidRPr="00446C39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446C39" w:rsidRPr="007577FA" w:rsidRDefault="00446C39" w:rsidP="007577FA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 w:rsidP="00EF2B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A832DE" w:rsidRDefault="00A832DE" w:rsidP="00EF2BF5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294D" w:rsidRPr="009C23AE" w:rsidRDefault="009C253C" w:rsidP="00EF2B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0E294D" w:rsidRPr="009C23AE" w:rsidRDefault="009C253C" w:rsidP="00EF2B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9C23AE">
        <w:rPr>
          <w:lang w:val="ru-RU"/>
        </w:rPr>
        <w:br/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AF71E1" w:rsidRPr="00E1260F" w:rsidRDefault="009C253C" w:rsidP="00EF2B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132D7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пополнил учебно-методический компле</w:t>
      </w:r>
      <w:proofErr w:type="gram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proofErr w:type="gram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имерной общеобразовательной программе дошкольного образования «От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рождения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школы»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ФГОС. </w:t>
      </w:r>
      <w:r w:rsidR="00E12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32D7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</w:t>
      </w:r>
      <w:r w:rsidR="00192DA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6D44" w:rsidRDefault="00A132D7" w:rsidP="00A132D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программа по музыкальному воспитанию для дошкольных образовательных организаций Республики Дагестан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С.С.Агабекова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 К сердцу и разуму через родные напевы»</w:t>
      </w:r>
    </w:p>
    <w:p w:rsidR="00AF71E1" w:rsidRDefault="00AF71E1" w:rsidP="00A132D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Федеральная образовательная программа</w:t>
      </w:r>
    </w:p>
    <w:p w:rsidR="00AF71E1" w:rsidRDefault="00AF71E1" w:rsidP="00A132D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Кольца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Луллия</w:t>
      </w:r>
      <w:proofErr w:type="spellEnd"/>
    </w:p>
    <w:p w:rsidR="00AF71E1" w:rsidRPr="00A132D7" w:rsidRDefault="00AF71E1" w:rsidP="00AF71E1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0E294D" w:rsidP="00146D44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 w:rsidP="00EF2B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0E294D" w:rsidRPr="009C23AE" w:rsidRDefault="009C253C" w:rsidP="00B747CB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0E294D" w:rsidRPr="009C23AE" w:rsidRDefault="000E294D" w:rsidP="00B74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 w:rsidP="00B74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0E294D" w:rsidRDefault="009C253C" w:rsidP="00B747CB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E294D" w:rsidRDefault="009C253C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7C36C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6C3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94D" w:rsidRPr="00251B14" w:rsidRDefault="009C253C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251B14" w:rsidRPr="00251B14" w:rsidRDefault="00251B14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заместителя заведующей по ВМР-1</w:t>
      </w:r>
    </w:p>
    <w:p w:rsidR="00251B14" w:rsidRDefault="00251B14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заместителя заведующей по АХЧ-1</w:t>
      </w:r>
    </w:p>
    <w:p w:rsidR="00251B14" w:rsidRDefault="00251B14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учителя-логопеда-1</w:t>
      </w:r>
    </w:p>
    <w:p w:rsidR="00251B14" w:rsidRPr="00251B14" w:rsidRDefault="00251B14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педагога-психолога-1</w:t>
      </w:r>
    </w:p>
    <w:p w:rsidR="000E294D" w:rsidRPr="00251B14" w:rsidRDefault="009C253C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251B14" w:rsidRDefault="00251B14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делопроизводителя-1</w:t>
      </w:r>
    </w:p>
    <w:p w:rsidR="000E294D" w:rsidRDefault="009C253C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0E294D" w:rsidRDefault="009C253C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0E294D" w:rsidRDefault="009C253C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0E294D" w:rsidRDefault="009C253C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0E294D" w:rsidRPr="007C36C3" w:rsidRDefault="009C253C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7C36C3" w:rsidRPr="00B2322C" w:rsidRDefault="007C36C3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процедурный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B2322C">
        <w:rPr>
          <w:rFonts w:hAnsi="Times New Roman" w:cs="Times New Roman"/>
          <w:color w:val="000000"/>
          <w:sz w:val="24"/>
          <w:szCs w:val="24"/>
          <w:lang w:val="ru-RU"/>
        </w:rPr>
        <w:t>-2</w:t>
      </w:r>
    </w:p>
    <w:p w:rsidR="00B2322C" w:rsidRPr="00B2322C" w:rsidRDefault="00B2322C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изолятор-3</w:t>
      </w:r>
    </w:p>
    <w:p w:rsidR="00B2322C" w:rsidRPr="00251B14" w:rsidRDefault="00251B14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актовый зал-1</w:t>
      </w:r>
    </w:p>
    <w:p w:rsidR="00251B14" w:rsidRPr="00251B14" w:rsidRDefault="00251B14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зал прикладного искусства и скульпторы-1</w:t>
      </w:r>
    </w:p>
    <w:p w:rsidR="00251B14" w:rsidRDefault="00251B14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зал живописи и рисунка-1</w:t>
      </w:r>
    </w:p>
    <w:p w:rsidR="00251B14" w:rsidRDefault="00251B14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компьютерный кабинет-1</w:t>
      </w:r>
    </w:p>
    <w:p w:rsidR="00251B14" w:rsidRDefault="00251B14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Территория детского сада включает -10 прогулочных участков для детей,</w:t>
      </w:r>
    </w:p>
    <w:p w:rsidR="00251B14" w:rsidRDefault="00251B14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спортивную площадку</w:t>
      </w:r>
    </w:p>
    <w:p w:rsidR="00251B14" w:rsidRPr="00251B14" w:rsidRDefault="00251B14" w:rsidP="00251B14">
      <w:pPr>
        <w:ind w:left="42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E06C2D" w:rsidRDefault="00435B50" w:rsidP="00B74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  <w:r w:rsidR="009C253C" w:rsidRPr="00E06C2D">
        <w:rPr>
          <w:rFonts w:hAnsi="Times New Roman" w:cs="Times New Roman"/>
          <w:color w:val="000000"/>
          <w:sz w:val="24"/>
          <w:szCs w:val="24"/>
          <w:lang w:val="ru-RU"/>
        </w:rPr>
        <w:t>Оборудованы групповые комнаты, включающие игровую, познавательную, обеденную зоны.</w:t>
      </w:r>
    </w:p>
    <w:p w:rsidR="00E0106D" w:rsidRDefault="009C253C" w:rsidP="00B74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E5DFC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провел текущий ремонт</w:t>
      </w:r>
      <w:r w:rsidR="00B248FA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248FA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, коридоров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этажей, </w:t>
      </w:r>
    </w:p>
    <w:p w:rsidR="00E0106D" w:rsidRDefault="00E02E36" w:rsidP="00B74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Летом</w:t>
      </w:r>
      <w:r w:rsidR="001E5DFC">
        <w:rPr>
          <w:rFonts w:hAnsi="Times New Roman" w:cs="Times New Roman"/>
          <w:color w:val="000000"/>
          <w:sz w:val="24"/>
          <w:szCs w:val="24"/>
          <w:lang w:val="ru-RU"/>
        </w:rPr>
        <w:t xml:space="preserve"> 2022г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заменили  полы  во 2 мл №3 и 2 мл.4</w:t>
      </w:r>
      <w:r w:rsidR="002F7A30">
        <w:rPr>
          <w:rFonts w:hAnsi="Times New Roman" w:cs="Times New Roman"/>
          <w:color w:val="000000"/>
          <w:sz w:val="24"/>
          <w:szCs w:val="24"/>
          <w:lang w:val="ru-RU"/>
        </w:rPr>
        <w:t>гр.</w:t>
      </w:r>
    </w:p>
    <w:p w:rsidR="000E294D" w:rsidRPr="009C23AE" w:rsidRDefault="00B248FA" w:rsidP="00B74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Приобрели детский игровой комплекс на </w:t>
      </w:r>
      <w:r w:rsidR="00BC3903">
        <w:rPr>
          <w:rFonts w:hAnsi="Times New Roman" w:cs="Times New Roman"/>
          <w:color w:val="000000"/>
          <w:sz w:val="24"/>
          <w:szCs w:val="24"/>
          <w:lang w:val="ru-RU"/>
        </w:rPr>
        <w:t>прогулочные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3903">
        <w:rPr>
          <w:rFonts w:hAnsi="Times New Roman" w:cs="Times New Roman"/>
          <w:color w:val="000000"/>
          <w:sz w:val="24"/>
          <w:szCs w:val="24"/>
          <w:lang w:val="ru-RU"/>
        </w:rPr>
        <w:t>площадки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56C" w:rsidRPr="009C23AE" w:rsidRDefault="009C253C" w:rsidP="00B74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</w:t>
      </w:r>
      <w:proofErr w:type="gram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E639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E294D" w:rsidRPr="00EC7D65" w:rsidRDefault="009C253C" w:rsidP="00B747C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E5DF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8E6391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продолжить модернизацию цифрового обучающего </w:t>
      </w:r>
      <w:r w:rsidRPr="00EC7D65">
        <w:rPr>
          <w:rFonts w:hAnsi="Times New Roman" w:cs="Times New Roman"/>
          <w:sz w:val="24"/>
          <w:szCs w:val="24"/>
          <w:lang w:val="ru-RU"/>
        </w:rPr>
        <w:t>оборудования и</w:t>
      </w:r>
      <w:r w:rsidRPr="00EC7D65">
        <w:rPr>
          <w:rFonts w:hAnsi="Times New Roman" w:cs="Times New Roman"/>
          <w:sz w:val="24"/>
          <w:szCs w:val="24"/>
        </w:rPr>
        <w:t> </w:t>
      </w:r>
      <w:r w:rsidRPr="00EC7D65">
        <w:rPr>
          <w:rFonts w:hAnsi="Times New Roman" w:cs="Times New Roman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0E294D" w:rsidRPr="009C23AE" w:rsidRDefault="000E294D" w:rsidP="00B74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 w:rsidP="00B74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0E294D" w:rsidRPr="009C23AE" w:rsidRDefault="009C253C" w:rsidP="00B74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proofErr w:type="gramStart"/>
      <w:r w:rsid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A714D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0E294D" w:rsidRPr="009C23AE" w:rsidRDefault="009C253C" w:rsidP="00B74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  <w:proofErr w:type="gram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48F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0E294D" w:rsidRPr="009C23AE" w:rsidRDefault="009C253C" w:rsidP="00B74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3519F">
        <w:rPr>
          <w:rFonts w:hAnsi="Times New Roman" w:cs="Times New Roman"/>
          <w:color w:val="000000"/>
          <w:sz w:val="24"/>
          <w:szCs w:val="24"/>
          <w:lang w:val="ru-RU"/>
        </w:rPr>
        <w:t>12.10.2022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3519F">
        <w:rPr>
          <w:rFonts w:hAnsi="Times New Roman" w:cs="Times New Roman"/>
          <w:color w:val="000000"/>
          <w:sz w:val="24"/>
          <w:szCs w:val="24"/>
          <w:lang w:val="ru-RU"/>
        </w:rPr>
        <w:t>19.10.2022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</w:t>
      </w:r>
      <w:r w:rsidR="005B724F">
        <w:rPr>
          <w:rFonts w:hAnsi="Times New Roman" w:cs="Times New Roman"/>
          <w:color w:val="000000"/>
          <w:sz w:val="24"/>
          <w:szCs w:val="24"/>
          <w:lang w:val="ru-RU"/>
        </w:rPr>
        <w:t xml:space="preserve"> 96</w:t>
      </w:r>
      <w:r w:rsidR="00B24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0E294D" w:rsidRPr="009C23AE" w:rsidRDefault="009C253C" w:rsidP="00B747C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B248FA">
        <w:rPr>
          <w:rFonts w:hAnsi="Times New Roman" w:cs="Times New Roman"/>
          <w:color w:val="000000"/>
          <w:sz w:val="24"/>
          <w:szCs w:val="24"/>
          <w:lang w:val="ru-RU"/>
        </w:rPr>
        <w:t xml:space="preserve"> 93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0E294D" w:rsidRPr="009C23AE" w:rsidRDefault="009C253C" w:rsidP="00B747C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B248FA">
        <w:rPr>
          <w:rFonts w:hAnsi="Times New Roman" w:cs="Times New Roman"/>
          <w:color w:val="000000"/>
          <w:sz w:val="24"/>
          <w:szCs w:val="24"/>
          <w:lang w:val="ru-RU"/>
        </w:rPr>
        <w:t xml:space="preserve"> 82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0E294D" w:rsidRPr="009C23AE" w:rsidRDefault="009C253C" w:rsidP="00B747C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B248FA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0E294D" w:rsidRPr="009C23AE" w:rsidRDefault="009C253C" w:rsidP="00B747C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B248FA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0E294D" w:rsidRPr="009C23AE" w:rsidRDefault="009C253C" w:rsidP="00B747CB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B248FA">
        <w:rPr>
          <w:rFonts w:hAnsi="Times New Roman" w:cs="Times New Roman"/>
          <w:color w:val="000000"/>
          <w:sz w:val="24"/>
          <w:szCs w:val="24"/>
          <w:lang w:val="ru-RU"/>
        </w:rPr>
        <w:t xml:space="preserve"> 90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0E294D" w:rsidRPr="009C23AE" w:rsidRDefault="009C253C" w:rsidP="00B74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0E294D" w:rsidRPr="009C23AE" w:rsidRDefault="000E294D" w:rsidP="00B74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45AA">
        <w:rPr>
          <w:rFonts w:hAnsi="Times New Roman" w:cs="Times New Roman"/>
          <w:color w:val="000000"/>
          <w:sz w:val="24"/>
          <w:szCs w:val="24"/>
          <w:lang w:val="ru-RU"/>
        </w:rPr>
        <w:t>30.12.2022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56"/>
        <w:gridCol w:w="1488"/>
        <w:gridCol w:w="1433"/>
      </w:tblGrid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Количество</w:t>
            </w:r>
            <w:proofErr w:type="spellEnd"/>
          </w:p>
        </w:tc>
      </w:tr>
      <w:tr w:rsidR="000E29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57895" w:rsidRDefault="002578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407</w:t>
            </w: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57895" w:rsidRDefault="002578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407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57895" w:rsidRDefault="002578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300D54" w:rsidRDefault="00300D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300D54" w:rsidRDefault="00300D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300D5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407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proofErr w:type="gramStart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F073A2" w:rsidRDefault="000E294D">
            <w:pPr>
              <w:rPr>
                <w:lang w:val="ru-RU"/>
              </w:rPr>
            </w:pP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9C23AE">
              <w:rPr>
                <w:lang w:val="ru-RU"/>
              </w:rPr>
              <w:br/>
            </w:r>
            <w:proofErr w:type="spellStart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F7A5E" w:rsidRDefault="005F7A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F7A5E" w:rsidRDefault="00BC33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F7A5E" w:rsidRDefault="00BC33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F7A5E" w:rsidRDefault="00BC33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F7A5E" w:rsidRDefault="00BC33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847A9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F7A5E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07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5F7A5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2578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847A9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84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(0</w:t>
            </w:r>
            <w:r w:rsidR="00184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BC33D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84E15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CE2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184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4C7FB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72B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72BD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CE2CE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72B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CE2CE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72B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72B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F073A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F073A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BB64B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300D54" w:rsidRDefault="00300D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2578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300D54" w:rsidRDefault="00300D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0E29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BB64B6" w:rsidRDefault="00BB64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11,63кв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BB64B6" w:rsidRDefault="00BB64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41,0кв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0E294D" w:rsidRPr="009C23AE" w:rsidRDefault="009C253C" w:rsidP="00B74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Детский сад имеет достаточную инфраструктуру, которая соответствует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требованиямСП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294D" w:rsidRPr="009C23AE" w:rsidRDefault="009C253C" w:rsidP="00B74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0E294D" w:rsidRPr="009C23A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71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00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00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B4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0E5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721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5D0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707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53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EE7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D65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C67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11"/>
  </w:num>
  <w:num w:numId="9">
    <w:abstractNumId w:val="14"/>
  </w:num>
  <w:num w:numId="10">
    <w:abstractNumId w:val="5"/>
  </w:num>
  <w:num w:numId="11">
    <w:abstractNumId w:val="13"/>
  </w:num>
  <w:num w:numId="12">
    <w:abstractNumId w:val="7"/>
  </w:num>
  <w:num w:numId="13">
    <w:abstractNumId w:val="8"/>
  </w:num>
  <w:num w:numId="14">
    <w:abstractNumId w:val="12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3826"/>
    <w:rsid w:val="00016479"/>
    <w:rsid w:val="00051D41"/>
    <w:rsid w:val="0005350E"/>
    <w:rsid w:val="00081B6E"/>
    <w:rsid w:val="000C4CA1"/>
    <w:rsid w:val="000E294D"/>
    <w:rsid w:val="001136C5"/>
    <w:rsid w:val="00116E90"/>
    <w:rsid w:val="00146D44"/>
    <w:rsid w:val="00163F40"/>
    <w:rsid w:val="00184E15"/>
    <w:rsid w:val="00190414"/>
    <w:rsid w:val="00192DAC"/>
    <w:rsid w:val="001E5DFC"/>
    <w:rsid w:val="002047DA"/>
    <w:rsid w:val="0025010A"/>
    <w:rsid w:val="00251B14"/>
    <w:rsid w:val="00257895"/>
    <w:rsid w:val="0026098E"/>
    <w:rsid w:val="002728B9"/>
    <w:rsid w:val="002D33B1"/>
    <w:rsid w:val="002D3591"/>
    <w:rsid w:val="002F7A30"/>
    <w:rsid w:val="00300D54"/>
    <w:rsid w:val="00303462"/>
    <w:rsid w:val="003514A0"/>
    <w:rsid w:val="00371691"/>
    <w:rsid w:val="0042103D"/>
    <w:rsid w:val="00435B50"/>
    <w:rsid w:val="00446C39"/>
    <w:rsid w:val="00447615"/>
    <w:rsid w:val="00484D12"/>
    <w:rsid w:val="004C7FBD"/>
    <w:rsid w:val="004E6532"/>
    <w:rsid w:val="004F3EE1"/>
    <w:rsid w:val="004F7E17"/>
    <w:rsid w:val="005357D4"/>
    <w:rsid w:val="005A05CE"/>
    <w:rsid w:val="005B724F"/>
    <w:rsid w:val="005C2CD4"/>
    <w:rsid w:val="005F0A25"/>
    <w:rsid w:val="005F7A5E"/>
    <w:rsid w:val="00653AF6"/>
    <w:rsid w:val="00661E58"/>
    <w:rsid w:val="00681FC0"/>
    <w:rsid w:val="00694300"/>
    <w:rsid w:val="006B02BB"/>
    <w:rsid w:val="006D707D"/>
    <w:rsid w:val="0071673B"/>
    <w:rsid w:val="007439DA"/>
    <w:rsid w:val="007577FA"/>
    <w:rsid w:val="007A06EE"/>
    <w:rsid w:val="007B6C9F"/>
    <w:rsid w:val="007C36C3"/>
    <w:rsid w:val="007C3B2F"/>
    <w:rsid w:val="00802321"/>
    <w:rsid w:val="00832A7B"/>
    <w:rsid w:val="0083519F"/>
    <w:rsid w:val="008445AA"/>
    <w:rsid w:val="00847A93"/>
    <w:rsid w:val="008E6391"/>
    <w:rsid w:val="00985C51"/>
    <w:rsid w:val="00990FCA"/>
    <w:rsid w:val="009C23AE"/>
    <w:rsid w:val="009C253C"/>
    <w:rsid w:val="00A132D7"/>
    <w:rsid w:val="00A2156C"/>
    <w:rsid w:val="00A25CEC"/>
    <w:rsid w:val="00A832DE"/>
    <w:rsid w:val="00AB35A9"/>
    <w:rsid w:val="00AB4845"/>
    <w:rsid w:val="00AD1F27"/>
    <w:rsid w:val="00AD6199"/>
    <w:rsid w:val="00AF4EBA"/>
    <w:rsid w:val="00AF71E1"/>
    <w:rsid w:val="00B04157"/>
    <w:rsid w:val="00B2322C"/>
    <w:rsid w:val="00B248FA"/>
    <w:rsid w:val="00B72BDB"/>
    <w:rsid w:val="00B73A5A"/>
    <w:rsid w:val="00B747CB"/>
    <w:rsid w:val="00B82A41"/>
    <w:rsid w:val="00BB607C"/>
    <w:rsid w:val="00BB64B6"/>
    <w:rsid w:val="00BC33DC"/>
    <w:rsid w:val="00BC3903"/>
    <w:rsid w:val="00BF5A43"/>
    <w:rsid w:val="00C15149"/>
    <w:rsid w:val="00C342CB"/>
    <w:rsid w:val="00CA5588"/>
    <w:rsid w:val="00CD2766"/>
    <w:rsid w:val="00CE2CE3"/>
    <w:rsid w:val="00CF47B5"/>
    <w:rsid w:val="00DA714D"/>
    <w:rsid w:val="00E0106D"/>
    <w:rsid w:val="00E02E36"/>
    <w:rsid w:val="00E05C68"/>
    <w:rsid w:val="00E06C2D"/>
    <w:rsid w:val="00E07598"/>
    <w:rsid w:val="00E1260F"/>
    <w:rsid w:val="00E13707"/>
    <w:rsid w:val="00E438A1"/>
    <w:rsid w:val="00EB5D52"/>
    <w:rsid w:val="00EC7D65"/>
    <w:rsid w:val="00ED3EAE"/>
    <w:rsid w:val="00EF2BF5"/>
    <w:rsid w:val="00F01E19"/>
    <w:rsid w:val="00F0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5789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8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761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5789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8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761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</Pages>
  <Words>3700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Tatijana N. Osadchaja</dc:creator>
  <dc:description>Подготовлено экспертами Актион-МЦФЭР</dc:description>
  <cp:lastModifiedBy>Пользователь Windows</cp:lastModifiedBy>
  <cp:revision>106</cp:revision>
  <cp:lastPrinted>2022-04-18T10:04:00Z</cp:lastPrinted>
  <dcterms:created xsi:type="dcterms:W3CDTF">2022-02-02T09:36:00Z</dcterms:created>
  <dcterms:modified xsi:type="dcterms:W3CDTF">2023-08-14T13:02:00Z</dcterms:modified>
</cp:coreProperties>
</file>